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cs="楷体"/>
          <w:sz w:val="28"/>
          <w:szCs w:val="28"/>
        </w:rPr>
      </w:pPr>
      <w:r>
        <w:rPr>
          <w:rFonts w:hint="eastAsia" w:ascii="楷体" w:hAnsi="楷体" w:eastAsia="楷体" w:cs="楷体"/>
          <w:sz w:val="44"/>
          <w:szCs w:val="44"/>
        </w:rPr>
        <w:t>稼穑培根，书写希望田野上的时代答卷</w:t>
      </w:r>
    </w:p>
    <w:p>
      <w:pPr>
        <w:spacing w:line="360" w:lineRule="auto"/>
        <w:jc w:val="right"/>
        <w:rPr>
          <w:rFonts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朱剑波</w:t>
      </w:r>
      <w:r>
        <w:rPr>
          <w:rFonts w:hint="eastAsia" w:ascii="楷体" w:hAnsi="楷体" w:eastAsia="楷体" w:cs="楷体"/>
          <w:sz w:val="28"/>
          <w:szCs w:val="28"/>
          <w:lang w:val="en-US" w:eastAsia="zh-CN"/>
        </w:rPr>
        <w:t>“最美辅导员”</w:t>
      </w:r>
      <w:r>
        <w:rPr>
          <w:rFonts w:hint="eastAsia" w:ascii="楷体" w:hAnsi="楷体" w:eastAsia="楷体" w:cs="楷体"/>
          <w:sz w:val="28"/>
          <w:szCs w:val="28"/>
        </w:rPr>
        <w:t>事迹材料</w:t>
      </w:r>
    </w:p>
    <w:p>
      <w:pPr>
        <w:spacing w:line="360" w:lineRule="auto"/>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一、个人简历</w:t>
      </w:r>
    </w:p>
    <w:p>
      <w:pPr>
        <w:spacing w:line="360" w:lineRule="auto"/>
        <w:ind w:firstLine="560" w:firstLineChars="200"/>
        <w:jc w:val="left"/>
        <w:rPr>
          <w:rFonts w:ascii="楷体" w:hAnsi="楷体" w:eastAsia="楷体" w:cs="楷体"/>
          <w:b/>
          <w:bCs/>
          <w:sz w:val="36"/>
          <w:szCs w:val="36"/>
        </w:rPr>
      </w:pPr>
      <w:r>
        <w:rPr>
          <w:rFonts w:hint="eastAsia" w:ascii="楷体" w:hAnsi="楷体" w:eastAsia="楷体" w:cs="楷体"/>
          <w:sz w:val="28"/>
          <w:szCs w:val="28"/>
        </w:rPr>
        <w:t>朱剑波，女，汉族，中国共产党党员，苏州农业职业技术学院辅导员，先后担任园艺科技学院团总支书记、学生党支部书记，同时在校党委宣传部跟岗锻炼。获国家级、省市校级荣誉20余项，工作方法多次被《中国青年报》《新华日报》等主流媒体报道。</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工作思路</w:t>
      </w:r>
    </w:p>
    <w:p>
      <w:pPr>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rPr>
        <w:t>农业农村现代化建设需要大量拥有深厚家国情怀和“大国三农”意识的青年人才，从踏上岗位起，朱剑波就在思考如何在自己的工作中回应时代之需、解答学生之惑，培养更多“听党话、跟党走”的卓越农业人才。8年来，她扎根岗位，所带学生千余人，构建了“认知—情感—行动”三维育人体系，探索出一条思政教育与专业教育同向同行的融合育人之路。</w:t>
      </w:r>
    </w:p>
    <w:p>
      <w:pPr>
        <w:spacing w:line="360" w:lineRule="auto"/>
        <w:ind w:firstLine="562" w:firstLineChars="200"/>
        <w:jc w:val="left"/>
        <w:rPr>
          <w:rFonts w:ascii="楷体" w:hAnsi="楷体" w:eastAsia="楷体" w:cs="楷体"/>
          <w:b/>
          <w:bCs/>
          <w:sz w:val="28"/>
          <w:szCs w:val="28"/>
        </w:rPr>
      </w:pPr>
      <w:r>
        <w:rPr>
          <w:rFonts w:hint="eastAsia" w:ascii="楷体" w:hAnsi="楷体" w:eastAsia="楷体" w:cs="楷体"/>
          <w:b/>
          <w:bCs/>
          <w:sz w:val="28"/>
          <w:szCs w:val="28"/>
          <w:lang w:val="en-US" w:eastAsia="zh-CN"/>
        </w:rPr>
        <w:t>1、</w:t>
      </w:r>
      <w:r>
        <w:rPr>
          <w:rFonts w:hint="eastAsia" w:ascii="楷体" w:hAnsi="楷体" w:eastAsia="楷体" w:cs="楷体"/>
          <w:b/>
          <w:bCs/>
          <w:sz w:val="28"/>
          <w:szCs w:val="28"/>
        </w:rPr>
        <w:t>坚定理想信念，认知上筑信仰之魂</w:t>
      </w:r>
    </w:p>
    <w:p>
      <w:pPr>
        <w:ind w:firstLine="560" w:firstLineChars="200"/>
        <w:rPr>
          <w:rFonts w:ascii="楷体" w:hAnsi="楷体" w:eastAsia="楷体" w:cs="楷体"/>
          <w:color w:val="231F20"/>
          <w:kern w:val="0"/>
          <w:sz w:val="28"/>
          <w:szCs w:val="28"/>
          <w:lang w:bidi="ar"/>
        </w:rPr>
      </w:pPr>
      <w:r>
        <w:rPr>
          <w:rFonts w:hint="eastAsia" w:ascii="楷体" w:hAnsi="楷体" w:eastAsia="楷体" w:cs="楷体"/>
          <w:color w:val="231F20"/>
          <w:kern w:val="0"/>
          <w:sz w:val="28"/>
          <w:szCs w:val="28"/>
          <w:lang w:bidi="ar"/>
        </w:rPr>
        <w:t>她以培养学生“坚持真理、坚守理想”为立足点，</w:t>
      </w:r>
      <w:r>
        <w:rPr>
          <w:rFonts w:hint="eastAsia" w:ascii="楷体" w:hAnsi="楷体" w:eastAsia="楷体" w:cs="楷体"/>
          <w:sz w:val="28"/>
          <w:szCs w:val="28"/>
        </w:rPr>
        <w:t>构建</w:t>
      </w:r>
      <w:r>
        <w:rPr>
          <w:rFonts w:hint="eastAsia" w:ascii="楷体" w:hAnsi="楷体" w:eastAsia="楷体" w:cs="楷体"/>
          <w:color w:val="231F20"/>
          <w:kern w:val="0"/>
          <w:sz w:val="28"/>
          <w:szCs w:val="28"/>
          <w:lang w:bidi="ar"/>
        </w:rPr>
        <w:t>“1+3”理想信念教育模式，守正创新做好思想政治教育工作。多渠道深入开展习近平新时代中国特色社会主义思想、中国梦宣传教育和核心价值观教育，讲活中国故事，上好理想信念大课堂。</w:t>
      </w:r>
    </w:p>
    <w:p>
      <w:pPr>
        <w:numPr>
          <w:ilvl w:val="0"/>
          <w:numId w:val="0"/>
        </w:numPr>
        <w:ind w:left="561" w:leftChars="0"/>
        <w:rPr>
          <w:rFonts w:ascii="楷体" w:hAnsi="楷体" w:eastAsia="楷体" w:cs="楷体"/>
          <w:b/>
          <w:bCs/>
          <w:kern w:val="0"/>
          <w:sz w:val="28"/>
          <w:szCs w:val="28"/>
          <w:lang w:bidi="ar"/>
        </w:rPr>
      </w:pPr>
      <w:r>
        <w:rPr>
          <w:rFonts w:hint="eastAsia" w:ascii="楷体" w:hAnsi="楷体" w:eastAsia="楷体" w:cs="楷体"/>
          <w:b/>
          <w:bCs/>
          <w:kern w:val="0"/>
          <w:sz w:val="28"/>
          <w:szCs w:val="28"/>
          <w:lang w:val="en-US" w:eastAsia="zh-CN" w:bidi="ar"/>
        </w:rPr>
        <w:t>2、</w:t>
      </w:r>
      <w:r>
        <w:rPr>
          <w:rFonts w:hint="eastAsia" w:ascii="楷体" w:hAnsi="楷体" w:eastAsia="楷体" w:cs="楷体"/>
          <w:b/>
          <w:bCs/>
          <w:kern w:val="0"/>
          <w:sz w:val="28"/>
          <w:szCs w:val="28"/>
          <w:lang w:bidi="ar"/>
        </w:rPr>
        <w:t>厚植“三农”情怀，情感上促爱农之情</w:t>
      </w:r>
    </w:p>
    <w:p>
      <w:pPr>
        <w:spacing w:line="360" w:lineRule="auto"/>
        <w:ind w:firstLine="560" w:firstLineChars="200"/>
        <w:jc w:val="left"/>
        <w:rPr>
          <w:rFonts w:ascii="楷体" w:hAnsi="楷体" w:eastAsia="楷体" w:cs="楷体"/>
          <w:kern w:val="0"/>
          <w:sz w:val="28"/>
          <w:szCs w:val="28"/>
          <w:lang w:bidi="ar"/>
        </w:rPr>
      </w:pPr>
      <w:r>
        <w:rPr>
          <w:rFonts w:hint="eastAsia" w:ascii="楷体" w:hAnsi="楷体" w:eastAsia="楷体" w:cs="楷体"/>
          <w:kern w:val="0"/>
          <w:sz w:val="28"/>
          <w:szCs w:val="28"/>
          <w:lang w:bidi="ar"/>
        </w:rPr>
        <w:t>以“知农爱农，强农兴农”为着力点，从情感上厚植学生“三农”情怀。</w:t>
      </w:r>
      <w:r>
        <w:rPr>
          <w:rFonts w:hint="eastAsia" w:ascii="楷体" w:hAnsi="楷体" w:eastAsia="楷体" w:cs="楷体"/>
          <w:color w:val="231F20"/>
          <w:kern w:val="0"/>
          <w:sz w:val="28"/>
          <w:szCs w:val="28"/>
          <w:lang w:bidi="ar"/>
        </w:rPr>
        <w:t>充分发挥党建引领作用，构建“党建+耕读”育人体系，依托三个阵地：“党建+文化”劝农大学堂、“党建+实践”校企合作圈、“党建+科普”劝农长廊，将校园文化、耕读课程体系与基层党建相融合，探索出一条在党建引领下的耕读育人品牌建设之路。工作方法被江苏省教育厅网站报道。</w:t>
      </w:r>
    </w:p>
    <w:p>
      <w:pPr>
        <w:numPr>
          <w:ilvl w:val="0"/>
          <w:numId w:val="0"/>
        </w:numPr>
        <w:ind w:left="561" w:leftChars="0"/>
        <w:rPr>
          <w:rFonts w:ascii="楷体" w:hAnsi="楷体" w:eastAsia="楷体" w:cs="楷体"/>
          <w:b/>
          <w:bCs/>
          <w:kern w:val="0"/>
          <w:sz w:val="28"/>
          <w:szCs w:val="28"/>
          <w:lang w:bidi="ar"/>
        </w:rPr>
      </w:pPr>
      <w:r>
        <w:rPr>
          <w:rFonts w:hint="eastAsia" w:ascii="楷体" w:hAnsi="楷体" w:eastAsia="楷体" w:cs="楷体"/>
          <w:b/>
          <w:bCs/>
          <w:kern w:val="0"/>
          <w:sz w:val="28"/>
          <w:szCs w:val="28"/>
          <w:lang w:val="en-US" w:eastAsia="zh-CN" w:bidi="ar"/>
        </w:rPr>
        <w:t>3、</w:t>
      </w:r>
      <w:r>
        <w:rPr>
          <w:rFonts w:hint="eastAsia" w:ascii="楷体" w:hAnsi="楷体" w:eastAsia="楷体" w:cs="楷体"/>
          <w:b/>
          <w:bCs/>
          <w:kern w:val="0"/>
          <w:sz w:val="28"/>
          <w:szCs w:val="28"/>
          <w:lang w:bidi="ar"/>
        </w:rPr>
        <w:t>践行知行合一，行动上育实干之人</w:t>
      </w:r>
    </w:p>
    <w:p>
      <w:pPr>
        <w:spacing w:line="360" w:lineRule="auto"/>
        <w:ind w:firstLine="560" w:firstLineChars="200"/>
        <w:jc w:val="left"/>
        <w:rPr>
          <w:rFonts w:ascii="楷体" w:hAnsi="楷体" w:eastAsia="楷体" w:cs="楷体"/>
          <w:b/>
          <w:bCs/>
          <w:sz w:val="36"/>
          <w:szCs w:val="36"/>
        </w:rPr>
      </w:pPr>
      <w:r>
        <w:rPr>
          <w:rFonts w:hint="eastAsia" w:ascii="楷体" w:hAnsi="楷体" w:eastAsia="楷体" w:cs="楷体"/>
          <w:color w:val="231F20"/>
          <w:kern w:val="0"/>
          <w:sz w:val="28"/>
          <w:szCs w:val="28"/>
          <w:lang w:bidi="ar"/>
        </w:rPr>
        <w:t>以“践行从农初心，担当为农使命”为落脚点，从行动上强化使命担当。搭建社会实践大舞台，组织学生</w:t>
      </w:r>
      <w:r>
        <w:rPr>
          <w:rFonts w:hint="eastAsia" w:ascii="楷体" w:hAnsi="楷体" w:eastAsia="楷体" w:cs="楷体"/>
          <w:sz w:val="28"/>
          <w:szCs w:val="28"/>
        </w:rPr>
        <w:t>到农村、实践基地、生产一线开展美丽乡村寻访、劳动实践文化下乡，涵养学生知农爱农情怀，增强学生在“希望的田野”干事创业的能力，</w:t>
      </w:r>
      <w:r>
        <w:rPr>
          <w:rFonts w:hint="eastAsia" w:ascii="楷体" w:hAnsi="楷体" w:eastAsia="楷体" w:cs="楷体"/>
          <w:sz w:val="28"/>
          <w:szCs w:val="28"/>
          <w:shd w:val="clear" w:color="auto" w:fill="FFFFFF"/>
        </w:rPr>
        <w:t>培养服务乡村振兴的复合型人才</w:t>
      </w:r>
      <w:r>
        <w:rPr>
          <w:rFonts w:hint="eastAsia" w:ascii="楷体" w:hAnsi="楷体" w:eastAsia="楷体" w:cs="楷体"/>
          <w:sz w:val="28"/>
          <w:szCs w:val="28"/>
        </w:rPr>
        <w:t>。</w:t>
      </w:r>
      <w:r>
        <w:rPr>
          <w:rFonts w:hint="eastAsia" w:ascii="楷体" w:hAnsi="楷体" w:eastAsia="楷体" w:cs="楷体"/>
          <w:color w:val="231F20"/>
          <w:kern w:val="0"/>
          <w:sz w:val="28"/>
          <w:szCs w:val="28"/>
          <w:lang w:bidi="ar"/>
        </w:rPr>
        <w:t>对涉农高职院校的人才培养实践开展理论研究，主持省级、校级课题2项，发表相关研究论文3篇。</w:t>
      </w:r>
    </w:p>
    <w:p>
      <w:pPr>
        <w:spacing w:line="360" w:lineRule="auto"/>
        <w:ind w:firstLine="643" w:firstLineChars="200"/>
        <w:rPr>
          <w:rFonts w:hint="eastAsia" w:ascii="楷体" w:hAnsi="楷体" w:eastAsia="楷体" w:cs="楷体"/>
          <w:b/>
          <w:bCs/>
          <w:sz w:val="32"/>
          <w:szCs w:val="32"/>
          <w:lang w:eastAsia="zh-CN"/>
        </w:rPr>
      </w:pPr>
      <w:bookmarkStart w:id="0" w:name="_GoBack"/>
      <w:r>
        <w:rPr>
          <w:rFonts w:hint="eastAsia" w:ascii="楷体" w:hAnsi="楷体" w:eastAsia="楷体" w:cs="楷体"/>
          <w:b/>
          <w:bCs/>
          <w:sz w:val="32"/>
          <w:szCs w:val="32"/>
          <w:lang w:eastAsia="zh-CN"/>
        </w:rPr>
        <w:t>三、育人实效</w:t>
      </w:r>
    </w:p>
    <w:bookmarkEnd w:id="0"/>
    <w:p>
      <w:pPr>
        <w:numPr>
          <w:ilvl w:val="0"/>
          <w:numId w:val="0"/>
        </w:numPr>
        <w:spacing w:line="360" w:lineRule="auto"/>
        <w:ind w:firstLine="562" w:firstLineChars="200"/>
        <w:jc w:val="lef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sz w:val="28"/>
          <w:szCs w:val="28"/>
          <w:lang w:val="en-US" w:eastAsia="zh-CN"/>
        </w:rPr>
        <w:t>1、</w:t>
      </w:r>
      <w:r>
        <w:rPr>
          <w:rFonts w:hint="eastAsia" w:ascii="楷体" w:hAnsi="楷体" w:eastAsia="楷体" w:cs="楷体"/>
          <w:b/>
          <w:bCs/>
          <w:sz w:val="28"/>
          <w:szCs w:val="28"/>
        </w:rPr>
        <w:t>抓好“三个主要”，推动理想信念入脑入心</w:t>
      </w:r>
    </w:p>
    <w:p>
      <w:pPr>
        <w:widowControl/>
        <w:spacing w:line="360" w:lineRule="auto"/>
        <w:ind w:firstLine="560" w:firstLineChars="200"/>
        <w:rPr>
          <w:rFonts w:ascii="楷体" w:hAnsi="楷体" w:eastAsia="楷体" w:cs="楷体"/>
          <w:sz w:val="28"/>
          <w:szCs w:val="28"/>
        </w:rPr>
      </w:pPr>
      <w:r>
        <w:rPr>
          <w:rFonts w:hint="eastAsia" w:ascii="楷体" w:hAnsi="楷体" w:eastAsia="楷体" w:cs="楷体"/>
          <w:color w:val="000000" w:themeColor="text1"/>
          <w:sz w:val="28"/>
          <w:szCs w:val="28"/>
          <w14:textFill>
            <w14:solidFill>
              <w14:schemeClr w14:val="tx1"/>
            </w14:solidFill>
          </w14:textFill>
        </w:rPr>
        <w:t>她通过</w:t>
      </w:r>
      <w:r>
        <w:rPr>
          <w:rFonts w:hint="eastAsia" w:ascii="楷体" w:hAnsi="楷体" w:eastAsia="楷体" w:cs="楷体"/>
          <w:sz w:val="28"/>
          <w:szCs w:val="28"/>
        </w:rPr>
        <w:t>占领课堂主阵地、用好校园文化主渠道、引领网络主战场，</w:t>
      </w:r>
      <w:r>
        <w:rPr>
          <w:rFonts w:hint="eastAsia" w:ascii="楷体" w:hAnsi="楷体" w:eastAsia="楷体" w:cs="楷体"/>
          <w:color w:val="000000" w:themeColor="text1"/>
          <w:sz w:val="28"/>
          <w:szCs w:val="28"/>
          <w14:textFill>
            <w14:solidFill>
              <w14:schemeClr w14:val="tx1"/>
            </w14:solidFill>
          </w14:textFill>
        </w:rPr>
        <w:t>构建了</w:t>
      </w:r>
      <w:r>
        <w:rPr>
          <w:rFonts w:hint="eastAsia" w:ascii="楷体" w:hAnsi="楷体" w:eastAsia="楷体" w:cs="楷体"/>
          <w:sz w:val="28"/>
          <w:szCs w:val="28"/>
        </w:rPr>
        <w:t>线上线下、显隐结合的育人模式，显著提高育人成效。所带学生中数十名学生获得国家奖学金、励志奖学金数，多名学生通过专接本、专转本渠道升学、考上了研究生。担任团总支书记期间，团总支获苏州市“五四”红旗团总支称号。指导学生在全国和江苏省职业技能比赛中分获三等奖2项；1个戏剧节目获江苏省第五届大学生艺术展演活动二等奖，个人获“指导教师奖”；1个短视频获国家级短视频大赛三等奖。个人多次获评学校优秀共产党员、优秀辅导员、优秀团干部。</w:t>
      </w:r>
    </w:p>
    <w:p>
      <w:pPr>
        <w:widowControl/>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课堂主阵地上，她先后承担《形势与政策》等5门课程教学，</w:t>
      </w:r>
      <w:r>
        <w:rPr>
          <w:rFonts w:hint="eastAsia" w:ascii="楷体" w:hAnsi="楷体" w:eastAsia="楷体" w:cs="楷体"/>
          <w:color w:val="000000"/>
          <w:kern w:val="0"/>
          <w:sz w:val="28"/>
          <w:szCs w:val="28"/>
          <w:lang w:bidi="ar"/>
        </w:rPr>
        <w:t>遵循青年学生的认知规律，不断</w:t>
      </w:r>
      <w:r>
        <w:rPr>
          <w:rFonts w:hint="eastAsia" w:ascii="楷体" w:hAnsi="楷体" w:eastAsia="楷体" w:cs="楷体"/>
          <w:sz w:val="28"/>
          <w:szCs w:val="28"/>
        </w:rPr>
        <w:t>探索课程思政与思政课程相融合的教学方法。</w:t>
      </w:r>
      <w:r>
        <w:rPr>
          <w:rFonts w:hint="eastAsia" w:ascii="楷体" w:hAnsi="楷体" w:eastAsia="楷体" w:cs="楷体"/>
          <w:color w:val="000000"/>
          <w:sz w:val="28"/>
          <w:szCs w:val="28"/>
        </w:rPr>
        <w:t>校园文化主渠道上，她创新开展党史学习教育，</w:t>
      </w:r>
      <w:r>
        <w:rPr>
          <w:rFonts w:hint="eastAsia" w:ascii="楷体" w:hAnsi="楷体" w:eastAsia="楷体" w:cs="楷体"/>
          <w:sz w:val="28"/>
          <w:szCs w:val="28"/>
        </w:rPr>
        <w:t>抗疫医生讲党课、在茶文化中搭建廉政教育平台等活动把校园活动建成了“红色青年学堂”。《在中华茶文化中搭建廉政教育平台》等10余篇活动报道见诸于交汇点、新华日报等主流媒体。网络主战场中，她指导运营“沁香园艺”微信公众号，每周精准供给党史知识、中国故事等正能量内容，发挥网络思政的育人效果和引领价值。获评“苏州市共青团系统宣传思想文化工作先进个人”。</w:t>
      </w:r>
    </w:p>
    <w:p>
      <w:pPr>
        <w:numPr>
          <w:ilvl w:val="0"/>
          <w:numId w:val="0"/>
        </w:numPr>
        <w:spacing w:line="360" w:lineRule="auto"/>
        <w:ind w:firstLine="562" w:firstLineChars="200"/>
        <w:jc w:val="left"/>
        <w:rPr>
          <w:rFonts w:ascii="楷体" w:hAnsi="楷体" w:eastAsia="楷体" w:cs="楷体"/>
          <w:b/>
          <w:bCs/>
          <w:sz w:val="28"/>
          <w:szCs w:val="28"/>
        </w:rPr>
      </w:pPr>
      <w:r>
        <w:rPr>
          <w:rFonts w:hint="eastAsia" w:ascii="楷体" w:hAnsi="楷体" w:eastAsia="楷体" w:cs="楷体"/>
          <w:b/>
          <w:bCs/>
          <w:sz w:val="28"/>
          <w:szCs w:val="28"/>
          <w:lang w:val="en-US" w:eastAsia="zh-CN"/>
        </w:rPr>
        <w:t>2、</w:t>
      </w:r>
      <w:r>
        <w:rPr>
          <w:rFonts w:hint="eastAsia" w:ascii="楷体" w:hAnsi="楷体" w:eastAsia="楷体" w:cs="楷体"/>
          <w:b/>
          <w:bCs/>
          <w:sz w:val="28"/>
          <w:szCs w:val="28"/>
        </w:rPr>
        <w:t>躬身践行，涵养奉献仁爱的志愿精神</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sz w:val="28"/>
          <w:szCs w:val="28"/>
        </w:rPr>
        <w:t>她是苏州盲聋学校《花艺基础》课的专任教师。自2019年，她就带领学生扛起“特殊教育不只是特教学校的事”的担当，对聋生园艺班开展长期帮扶工作，在志愿服务中涵养学生主动担当精神，探索学生教育管理新路径。《新华日报》、江苏省教育厅网站党史学习教育网以《以融合理念助力“特殊教育” 苏州农业职业技术学院为听障学生开展技能培训》为题进行报道。她还为苏州市立医院援鄂医生开展插花培训，以躬身亲行的志愿服务精神引领青年人在志愿奉献中践行社会主义核心价值观。近年来在抗疫一线、插秧节、采茶摘茶现场，处处都有她的学生的身影。</w:t>
      </w:r>
    </w:p>
    <w:p>
      <w:pPr>
        <w:numPr>
          <w:ilvl w:val="0"/>
          <w:numId w:val="0"/>
        </w:numPr>
        <w:spacing w:line="360" w:lineRule="auto"/>
        <w:ind w:firstLine="562" w:firstLineChars="200"/>
        <w:jc w:val="left"/>
        <w:rPr>
          <w:rFonts w:ascii="楷体" w:hAnsi="楷体" w:eastAsia="楷体" w:cs="楷体"/>
          <w:b/>
          <w:bCs/>
          <w:sz w:val="28"/>
          <w:szCs w:val="28"/>
        </w:rPr>
      </w:pPr>
      <w:r>
        <w:rPr>
          <w:rFonts w:hint="eastAsia" w:ascii="楷体" w:hAnsi="楷体" w:eastAsia="楷体" w:cs="楷体"/>
          <w:b/>
          <w:bCs/>
          <w:sz w:val="28"/>
          <w:szCs w:val="28"/>
          <w:lang w:val="en-US" w:eastAsia="zh-CN"/>
        </w:rPr>
        <w:t>3、</w:t>
      </w:r>
      <w:r>
        <w:rPr>
          <w:rFonts w:hint="eastAsia" w:ascii="楷体" w:hAnsi="楷体" w:eastAsia="楷体" w:cs="楷体"/>
          <w:b/>
          <w:bCs/>
          <w:sz w:val="28"/>
          <w:szCs w:val="28"/>
        </w:rPr>
        <w:t>修路搭桥，引领青年走向乡村振兴主战场</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她积极响应国家美丽乡村建设号召，获聘苏州市美丽庭院建设指导员，带领学生为苏州市的美丽乡村建设建言献策，贡献青春力量。</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每年暑假，她都带领学生深入田间地头开展“三下乡”社会实践。他们的身影走过了农耕博物馆、古村落、现代农业基地，他们与全国优秀共产党员常德盛、水稻育种专家端木银熙、碧螺春炒制非遗传承人严介龙等农业领域典型人物对话，</w:t>
      </w:r>
      <w:r>
        <w:rPr>
          <w:rFonts w:hint="eastAsia" w:ascii="楷体" w:hAnsi="楷体" w:eastAsia="楷体" w:cs="楷体"/>
          <w:color w:val="000000"/>
          <w:sz w:val="28"/>
          <w:szCs w:val="28"/>
          <w:shd w:val="clear" w:color="auto" w:fill="FFFFFF"/>
        </w:rPr>
        <w:t>在社会课堂中追问初心、提升素养。</w:t>
      </w:r>
      <w:r>
        <w:rPr>
          <w:rFonts w:hint="eastAsia" w:ascii="楷体" w:hAnsi="楷体" w:eastAsia="楷体" w:cs="楷体"/>
          <w:sz w:val="28"/>
          <w:szCs w:val="28"/>
        </w:rPr>
        <w:t>她指导的小分队累计在学习强国、中国青年网、团学苏刊发表实践类文章30余篇，于2018、2019年连续两年获共青团中央颁发的多项荣誉，江苏省委宣传部授予她带领的小分队“优秀团队”称号，个人被团中央、江苏省宣传部评为“优秀指导老师”。</w:t>
      </w:r>
    </w:p>
    <w:p>
      <w:pPr>
        <w:spacing w:line="360" w:lineRule="auto"/>
        <w:ind w:firstLine="643" w:firstLineChars="200"/>
        <w:rPr>
          <w:rFonts w:ascii="楷体" w:hAnsi="楷体" w:eastAsia="楷体" w:cs="楷体"/>
          <w:b/>
          <w:bCs/>
          <w:sz w:val="36"/>
          <w:szCs w:val="36"/>
        </w:rPr>
      </w:pPr>
      <w:r>
        <w:rPr>
          <w:rFonts w:hint="eastAsia" w:ascii="楷体" w:hAnsi="楷体" w:eastAsia="楷体" w:cs="楷体"/>
          <w:b/>
          <w:bCs/>
          <w:sz w:val="32"/>
          <w:szCs w:val="32"/>
          <w:lang w:eastAsia="zh-CN"/>
        </w:rPr>
        <w:t>四、经验总结</w:t>
      </w:r>
    </w:p>
    <w:p>
      <w:pPr>
        <w:spacing w:line="360" w:lineRule="auto"/>
        <w:ind w:firstLine="560" w:firstLineChars="200"/>
        <w:rPr>
          <w:rFonts w:ascii="楷体" w:hAnsi="楷体" w:eastAsia="楷体" w:cs="楷体"/>
          <w:b/>
          <w:bCs/>
          <w:sz w:val="28"/>
          <w:szCs w:val="28"/>
        </w:rPr>
      </w:pPr>
      <w:r>
        <w:rPr>
          <w:rFonts w:hint="eastAsia" w:ascii="楷体" w:hAnsi="楷体" w:eastAsia="楷体" w:cs="楷体"/>
          <w:sz w:val="28"/>
          <w:szCs w:val="28"/>
        </w:rPr>
        <w:t>朱剑波说，在全面建设社会主义现代化国家的新征程上，在实现农业农村现代化的新命题上，身为辅导员的她既是“赶路人”也是“答卷者”，只有双脚踩在泥土里，才能一步一个脚印把路走稳、把题答好。</w:t>
      </w:r>
    </w:p>
    <w:p>
      <w:pPr>
        <w:numPr>
          <w:ilvl w:val="0"/>
          <w:numId w:val="0"/>
        </w:numPr>
        <w:spacing w:line="360" w:lineRule="auto"/>
        <w:ind w:firstLine="562" w:firstLineChars="200"/>
        <w:rPr>
          <w:rFonts w:ascii="楷体" w:hAnsi="楷体" w:eastAsia="楷体" w:cs="楷体"/>
          <w:sz w:val="28"/>
          <w:szCs w:val="28"/>
        </w:rPr>
      </w:pPr>
      <w:r>
        <w:rPr>
          <w:rFonts w:hint="eastAsia" w:ascii="楷体" w:hAnsi="楷体" w:eastAsia="楷体" w:cs="楷体"/>
          <w:b/>
          <w:bCs/>
          <w:sz w:val="28"/>
          <w:szCs w:val="28"/>
          <w:lang w:val="en-US" w:eastAsia="zh-CN"/>
        </w:rPr>
        <w:t>1、</w:t>
      </w:r>
      <w:r>
        <w:rPr>
          <w:rFonts w:hint="eastAsia" w:ascii="楷体" w:hAnsi="楷体" w:eastAsia="楷体" w:cs="楷体"/>
          <w:b/>
          <w:bCs/>
          <w:sz w:val="28"/>
          <w:szCs w:val="28"/>
        </w:rPr>
        <w:t>问学入道，要做教书育人的“大先生”。</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作为高校教育工作者，她始终把总书记提出的“教师要成为大先生”作为自己为人师的最高标准。她始终牢记教育者身份，躬身践行“赶考”精神，坚持思想政治学习，持续加强主观世界的改造。近年来，她赴延安、梁家河等地参加各级各类培训20余次，着力以扎实的理论素养推动学习成果不断向助力工作实践转化。</w:t>
      </w:r>
    </w:p>
    <w:p>
      <w:pPr>
        <w:spacing w:line="360" w:lineRule="auto"/>
        <w:ind w:firstLine="562" w:firstLineChars="200"/>
        <w:rPr>
          <w:rFonts w:ascii="楷体" w:hAnsi="楷体" w:eastAsia="楷体" w:cs="楷体"/>
          <w:sz w:val="28"/>
          <w:szCs w:val="28"/>
        </w:rPr>
      </w:pPr>
      <w:r>
        <w:rPr>
          <w:rFonts w:hint="eastAsia" w:ascii="楷体" w:hAnsi="楷体" w:eastAsia="楷体" w:cs="楷体"/>
          <w:b/>
          <w:bCs/>
          <w:sz w:val="28"/>
          <w:szCs w:val="28"/>
          <w:lang w:val="en-US" w:eastAsia="zh-CN"/>
        </w:rPr>
        <w:t>2、</w:t>
      </w:r>
      <w:r>
        <w:rPr>
          <w:rFonts w:hint="eastAsia" w:ascii="楷体" w:hAnsi="楷体" w:eastAsia="楷体" w:cs="楷体"/>
          <w:b/>
          <w:bCs/>
          <w:sz w:val="28"/>
          <w:szCs w:val="28"/>
        </w:rPr>
        <w:t>知行合一，要做铸魂育人的引航人。</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知行合一，是一切工作的落脚点。她把“行”体现在对学生的培养教育上，把为党、为国家、为农业农村现代化建设培养时代新人作为最高责任。她始终聚焦学生这个中心，围绕学生、观爱学生、服务学生，把培养“一懂两爱”新农人作为自己的根本使命，不断探索适合当代学生的教育模式、教育话语，创新教育方法，引领学生把个人追求融入到国家和民族的事业中，发挥新时代的青年力量，做能担当民族复兴大任的时代新农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01EAE"/>
    <w:rsid w:val="00772C26"/>
    <w:rsid w:val="00E4798B"/>
    <w:rsid w:val="00FC61AA"/>
    <w:rsid w:val="048E1769"/>
    <w:rsid w:val="0F470958"/>
    <w:rsid w:val="11F254F3"/>
    <w:rsid w:val="17285513"/>
    <w:rsid w:val="1D6E17A5"/>
    <w:rsid w:val="234619DB"/>
    <w:rsid w:val="25CE197C"/>
    <w:rsid w:val="3A3664B3"/>
    <w:rsid w:val="3DBE4A23"/>
    <w:rsid w:val="46DD5122"/>
    <w:rsid w:val="4CA01EAE"/>
    <w:rsid w:val="4E4863F4"/>
    <w:rsid w:val="53FD5056"/>
    <w:rsid w:val="586048F0"/>
    <w:rsid w:val="5EA36B33"/>
    <w:rsid w:val="6291178B"/>
    <w:rsid w:val="662014F5"/>
    <w:rsid w:val="6B805C91"/>
    <w:rsid w:val="6F8F4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357</Words>
  <Characters>2035</Characters>
  <Lines>16</Lines>
  <Paragraphs>4</Paragraphs>
  <TotalTime>2</TotalTime>
  <ScaleCrop>false</ScaleCrop>
  <LinksUpToDate>false</LinksUpToDate>
  <CharactersWithSpaces>2388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2022-02-24T05:55:00Z</dcterms:created>
  <dc:creator>朱剑波</dc:creator>
  <cp:lastModifiedBy>静心</cp:lastModifiedBy>
  <dcterms:modified xsi:type="dcterms:W3CDTF">2022-02-25T09:28:54Z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545865CEEDD74D0C808FACFD08DFBAA1</vt:lpwstr>
  </property>
</Properties>
</file>